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E683" w14:textId="4547D5DA" w:rsidR="005B0CCF" w:rsidRPr="005B0CCF" w:rsidRDefault="004F1E6D" w:rsidP="004F1E6D">
      <w:pPr>
        <w:shd w:val="clear" w:color="auto" w:fill="FFFFFF"/>
        <w:jc w:val="center"/>
        <w:rPr>
          <w:rFonts w:ascii="Calibri" w:eastAsia="Times New Roman" w:hAnsi="Calibri" w:cs="Calibri"/>
          <w:b/>
          <w:bCs/>
          <w:sz w:val="21"/>
          <w:szCs w:val="21"/>
          <w:lang w:eastAsia="en-GB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en-GB"/>
        </w:rPr>
        <w:t xml:space="preserve">Merging </w:t>
      </w:r>
      <w:r w:rsidR="00282294">
        <w:rPr>
          <w:rFonts w:ascii="Calibri" w:eastAsia="Times New Roman" w:hAnsi="Calibri" w:cs="Calibri"/>
          <w:b/>
          <w:bCs/>
          <w:sz w:val="21"/>
          <w:szCs w:val="21"/>
          <w:lang w:eastAsia="en-GB"/>
        </w:rPr>
        <w:t>S</w:t>
      </w:r>
      <w:r>
        <w:rPr>
          <w:rFonts w:ascii="Calibri" w:eastAsia="Times New Roman" w:hAnsi="Calibri" w:cs="Calibri"/>
          <w:b/>
          <w:bCs/>
          <w:sz w:val="21"/>
          <w:szCs w:val="21"/>
          <w:lang w:eastAsia="en-GB"/>
        </w:rPr>
        <w:t xml:space="preserve">ynthetic </w:t>
      </w:r>
      <w:r w:rsidR="00282294">
        <w:rPr>
          <w:rFonts w:ascii="Calibri" w:eastAsia="Times New Roman" w:hAnsi="Calibri" w:cs="Calibri"/>
          <w:b/>
          <w:bCs/>
          <w:sz w:val="21"/>
          <w:szCs w:val="21"/>
          <w:lang w:eastAsia="en-GB"/>
        </w:rPr>
        <w:t>B</w:t>
      </w:r>
      <w:r w:rsidR="005657E1">
        <w:rPr>
          <w:rFonts w:ascii="Calibri" w:eastAsia="Times New Roman" w:hAnsi="Calibri" w:cs="Calibri"/>
          <w:b/>
          <w:bCs/>
          <w:sz w:val="21"/>
          <w:szCs w:val="21"/>
          <w:lang w:eastAsia="en-GB"/>
        </w:rPr>
        <w:t>iology</w:t>
      </w:r>
      <w:r>
        <w:rPr>
          <w:rFonts w:ascii="Calibri" w:eastAsia="Times New Roman" w:hAnsi="Calibri" w:cs="Calibri"/>
          <w:b/>
          <w:bCs/>
          <w:sz w:val="21"/>
          <w:szCs w:val="21"/>
          <w:lang w:eastAsia="en-GB"/>
        </w:rPr>
        <w:t xml:space="preserve"> and </w:t>
      </w:r>
      <w:r w:rsidR="00282294">
        <w:rPr>
          <w:rFonts w:ascii="Calibri" w:eastAsia="Times New Roman" w:hAnsi="Calibri" w:cs="Calibri"/>
          <w:b/>
          <w:bCs/>
          <w:sz w:val="21"/>
          <w:szCs w:val="21"/>
          <w:lang w:eastAsia="en-GB"/>
        </w:rPr>
        <w:t>S</w:t>
      </w:r>
      <w:r>
        <w:rPr>
          <w:rFonts w:ascii="Calibri" w:eastAsia="Times New Roman" w:hAnsi="Calibri" w:cs="Calibri"/>
          <w:b/>
          <w:bCs/>
          <w:sz w:val="21"/>
          <w:szCs w:val="21"/>
          <w:lang w:eastAsia="en-GB"/>
        </w:rPr>
        <w:t xml:space="preserve">ynthetic </w:t>
      </w:r>
      <w:r w:rsidR="00282294">
        <w:rPr>
          <w:rFonts w:ascii="Calibri" w:eastAsia="Times New Roman" w:hAnsi="Calibri" w:cs="Calibri"/>
          <w:b/>
          <w:bCs/>
          <w:sz w:val="21"/>
          <w:szCs w:val="21"/>
          <w:lang w:eastAsia="en-GB"/>
        </w:rPr>
        <w:t>C</w:t>
      </w:r>
      <w:r w:rsidR="005657E1">
        <w:rPr>
          <w:rFonts w:ascii="Calibri" w:eastAsia="Times New Roman" w:hAnsi="Calibri" w:cs="Calibri"/>
          <w:b/>
          <w:bCs/>
          <w:sz w:val="21"/>
          <w:szCs w:val="21"/>
          <w:lang w:eastAsia="en-GB"/>
        </w:rPr>
        <w:t>hemistry</w:t>
      </w:r>
    </w:p>
    <w:p w14:paraId="1291A7D0" w14:textId="77777777" w:rsidR="005B0CCF" w:rsidRPr="00F95B52" w:rsidRDefault="005B0CCF" w:rsidP="004F1E6D">
      <w:pPr>
        <w:shd w:val="clear" w:color="auto" w:fill="FFFFFF"/>
        <w:jc w:val="center"/>
        <w:rPr>
          <w:rFonts w:ascii="Calibri" w:eastAsia="Times New Roman" w:hAnsi="Calibri" w:cs="Calibri"/>
          <w:sz w:val="21"/>
          <w:szCs w:val="21"/>
          <w:lang w:eastAsia="en-GB"/>
        </w:rPr>
      </w:pPr>
    </w:p>
    <w:p w14:paraId="741E0AFF" w14:textId="05121EF9" w:rsidR="004F1E6D" w:rsidRPr="00F95B52" w:rsidRDefault="005B0CCF" w:rsidP="004F1E6D">
      <w:pPr>
        <w:jc w:val="center"/>
        <w:rPr>
          <w:rFonts w:ascii="Calibri" w:eastAsia="Times New Roman" w:hAnsi="Calibri" w:cs="Calibri"/>
          <w:sz w:val="21"/>
          <w:szCs w:val="21"/>
          <w:lang w:eastAsia="en-GB"/>
        </w:rPr>
      </w:pPr>
      <w:r w:rsidRPr="00F95B5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Prof. Stephen Wallace</w:t>
      </w:r>
    </w:p>
    <w:p w14:paraId="1B9C3231" w14:textId="74711EAA" w:rsidR="005B0CCF" w:rsidRPr="005B0CCF" w:rsidRDefault="004F1E6D" w:rsidP="004F1E6D">
      <w:pPr>
        <w:jc w:val="center"/>
        <w:rPr>
          <w:rFonts w:ascii="Calibri" w:eastAsia="Times New Roman" w:hAnsi="Calibri" w:cs="Calibri"/>
          <w:sz w:val="21"/>
          <w:szCs w:val="21"/>
          <w:lang w:eastAsia="en-GB"/>
        </w:rPr>
      </w:pPr>
      <w:r>
        <w:rPr>
          <w:rFonts w:ascii="Calibri" w:eastAsia="Times New Roman" w:hAnsi="Calibri" w:cs="Calibri"/>
          <w:sz w:val="21"/>
          <w:szCs w:val="21"/>
          <w:lang w:eastAsia="en-GB"/>
        </w:rPr>
        <w:t xml:space="preserve">Chair </w:t>
      </w:r>
      <w:r w:rsidR="00BC639D">
        <w:rPr>
          <w:rFonts w:ascii="Calibri" w:eastAsia="Times New Roman" w:hAnsi="Calibri" w:cs="Calibri"/>
          <w:sz w:val="21"/>
          <w:szCs w:val="21"/>
          <w:lang w:eastAsia="en-GB"/>
        </w:rPr>
        <w:t>of</w:t>
      </w:r>
      <w:r>
        <w:rPr>
          <w:rFonts w:ascii="Calibri" w:eastAsia="Times New Roman" w:hAnsi="Calibri" w:cs="Calibri"/>
          <w:sz w:val="21"/>
          <w:szCs w:val="21"/>
          <w:lang w:eastAsia="en-GB"/>
        </w:rPr>
        <w:t xml:space="preserve"> Chemical Biotechnology and UKRI Future Leaders Fellow, </w:t>
      </w:r>
      <w:r w:rsidR="005B0CCF" w:rsidRPr="005B0CCF">
        <w:rPr>
          <w:rFonts w:ascii="Calibri" w:eastAsia="Times New Roman" w:hAnsi="Calibri" w:cs="Calibri"/>
          <w:sz w:val="21"/>
          <w:szCs w:val="21"/>
          <w:lang w:eastAsia="en-GB"/>
        </w:rPr>
        <w:t xml:space="preserve">University of Edinburgh, </w:t>
      </w:r>
      <w:r>
        <w:rPr>
          <w:rFonts w:ascii="Calibri" w:eastAsia="Times New Roman" w:hAnsi="Calibri" w:cs="Calibri"/>
          <w:sz w:val="21"/>
          <w:szCs w:val="21"/>
          <w:lang w:eastAsia="en-GB"/>
        </w:rPr>
        <w:t>UK</w:t>
      </w:r>
    </w:p>
    <w:p w14:paraId="31A89FDA" w14:textId="77777777" w:rsidR="005B0CCF" w:rsidRPr="005B0CCF" w:rsidRDefault="005B0CCF" w:rsidP="005B0CCF">
      <w:pPr>
        <w:rPr>
          <w:rFonts w:ascii="Calibri" w:eastAsia="Times New Roman" w:hAnsi="Calibri" w:cs="Calibri"/>
          <w:sz w:val="21"/>
          <w:szCs w:val="21"/>
          <w:lang w:eastAsia="en-GB"/>
        </w:rPr>
      </w:pPr>
    </w:p>
    <w:p w14:paraId="523E4C5B" w14:textId="7A329324" w:rsidR="005B0CCF" w:rsidRPr="005B0CCF" w:rsidRDefault="005B0CCF" w:rsidP="005B0CCF">
      <w:pPr>
        <w:shd w:val="clear" w:color="auto" w:fill="FFFFFF"/>
        <w:rPr>
          <w:rFonts w:ascii="Calibri" w:eastAsia="Times New Roman" w:hAnsi="Calibri" w:cs="Calibri"/>
          <w:sz w:val="21"/>
          <w:szCs w:val="21"/>
          <w:lang w:eastAsia="en-GB"/>
        </w:rPr>
      </w:pPr>
    </w:p>
    <w:p w14:paraId="571E5AA9" w14:textId="7FB7D6EB" w:rsidR="00B64546" w:rsidRDefault="004F1E6D" w:rsidP="00F95B52">
      <w:pPr>
        <w:shd w:val="clear" w:color="auto" w:fill="FFFFFF"/>
        <w:jc w:val="both"/>
        <w:rPr>
          <w:rFonts w:ascii="Calibri" w:eastAsia="Times New Roman" w:hAnsi="Calibri" w:cs="Calibri"/>
          <w:sz w:val="21"/>
          <w:szCs w:val="21"/>
          <w:lang w:eastAsia="en-GB"/>
        </w:rPr>
      </w:pPr>
      <w:r w:rsidRPr="004F1E6D">
        <w:rPr>
          <w:rFonts w:ascii="Calibri" w:eastAsia="Times New Roman" w:hAnsi="Calibri" w:cs="Calibri"/>
          <w:sz w:val="21"/>
          <w:szCs w:val="21"/>
          <w:lang w:eastAsia="en-GB"/>
        </w:rPr>
        <w:t xml:space="preserve">Microbial metabolism is a treasure trove of </w:t>
      </w:r>
      <w:r>
        <w:rPr>
          <w:rFonts w:ascii="Calibri" w:eastAsia="Times New Roman" w:hAnsi="Calibri" w:cs="Calibri"/>
          <w:sz w:val="21"/>
          <w:szCs w:val="21"/>
          <w:lang w:eastAsia="en-GB"/>
        </w:rPr>
        <w:t>chemicals</w:t>
      </w:r>
      <w:r w:rsidRPr="004F1E6D">
        <w:rPr>
          <w:rFonts w:ascii="Calibri" w:eastAsia="Times New Roman" w:hAnsi="Calibri" w:cs="Calibri"/>
          <w:sz w:val="21"/>
          <w:szCs w:val="21"/>
          <w:lang w:eastAsia="en-GB"/>
        </w:rPr>
        <w:t xml:space="preserve"> for </w:t>
      </w:r>
      <w:r>
        <w:rPr>
          <w:rFonts w:ascii="Calibri" w:eastAsia="Times New Roman" w:hAnsi="Calibri" w:cs="Calibri"/>
          <w:sz w:val="21"/>
          <w:szCs w:val="21"/>
          <w:lang w:eastAsia="en-GB"/>
        </w:rPr>
        <w:t xml:space="preserve">sustainable </w:t>
      </w:r>
      <w:r w:rsidRPr="004F1E6D">
        <w:rPr>
          <w:rFonts w:ascii="Calibri" w:eastAsia="Times New Roman" w:hAnsi="Calibri" w:cs="Calibri"/>
          <w:sz w:val="21"/>
          <w:szCs w:val="21"/>
          <w:lang w:eastAsia="en-GB"/>
        </w:rPr>
        <w:t xml:space="preserve">synthesis. Yet the fields of synthetic chemistry and synthetic biology have existed as </w:t>
      </w:r>
      <w:r>
        <w:rPr>
          <w:rFonts w:ascii="Calibri" w:eastAsia="Times New Roman" w:hAnsi="Calibri" w:cs="Calibri"/>
          <w:sz w:val="21"/>
          <w:szCs w:val="21"/>
          <w:lang w:eastAsia="en-GB"/>
        </w:rPr>
        <w:t>separate</w:t>
      </w:r>
      <w:r w:rsidRPr="004F1E6D">
        <w:rPr>
          <w:rFonts w:ascii="Calibri" w:eastAsia="Times New Roman" w:hAnsi="Calibri" w:cs="Calibri"/>
          <w:sz w:val="21"/>
          <w:szCs w:val="21"/>
          <w:lang w:eastAsia="en-GB"/>
        </w:rPr>
        <w:t xml:space="preserve"> scientific </w:t>
      </w:r>
      <w:r>
        <w:rPr>
          <w:rFonts w:ascii="Calibri" w:eastAsia="Times New Roman" w:hAnsi="Calibri" w:cs="Calibri"/>
          <w:sz w:val="21"/>
          <w:szCs w:val="21"/>
          <w:lang w:eastAsia="en-GB"/>
        </w:rPr>
        <w:t>disciplines</w:t>
      </w:r>
      <w:r w:rsidRPr="004F1E6D">
        <w:rPr>
          <w:rFonts w:ascii="Calibri" w:eastAsia="Times New Roman" w:hAnsi="Calibri" w:cs="Calibri"/>
          <w:sz w:val="21"/>
          <w:szCs w:val="21"/>
          <w:lang w:eastAsia="en-GB"/>
        </w:rPr>
        <w:t xml:space="preserve"> for over a century. On</w:t>
      </w:r>
      <w:r>
        <w:rPr>
          <w:rFonts w:ascii="Calibri" w:eastAsia="Times New Roman" w:hAnsi="Calibri" w:cs="Calibri"/>
          <w:sz w:val="21"/>
          <w:szCs w:val="21"/>
          <w:lang w:eastAsia="en-GB"/>
        </w:rPr>
        <w:t xml:space="preserve"> the </w:t>
      </w:r>
      <w:r w:rsidRPr="004F1E6D">
        <w:rPr>
          <w:rFonts w:ascii="Calibri" w:eastAsia="Times New Roman" w:hAnsi="Calibri" w:cs="Calibri"/>
          <w:sz w:val="21"/>
          <w:szCs w:val="21"/>
          <w:lang w:eastAsia="en-GB"/>
        </w:rPr>
        <w:t>one hand,</w:t>
      </w:r>
      <w:r w:rsidR="006C2315">
        <w:rPr>
          <w:rFonts w:ascii="Calibri" w:eastAsia="Times New Roman" w:hAnsi="Calibri" w:cs="Calibri"/>
          <w:sz w:val="21"/>
          <w:szCs w:val="21"/>
          <w:lang w:eastAsia="en-GB"/>
        </w:rPr>
        <w:t xml:space="preserve"> chemical synthesis methods provide access to diverse chemical space using a range of catalytic reactions</w:t>
      </w:r>
      <w:r>
        <w:rPr>
          <w:rFonts w:ascii="Calibri" w:eastAsia="Times New Roman" w:hAnsi="Calibri" w:cs="Calibri"/>
          <w:sz w:val="21"/>
          <w:szCs w:val="21"/>
          <w:lang w:eastAsia="en-GB"/>
        </w:rPr>
        <w:t xml:space="preserve">, </w:t>
      </w:r>
      <w:r w:rsidRPr="004F1E6D">
        <w:rPr>
          <w:rFonts w:ascii="Calibri" w:eastAsia="Times New Roman" w:hAnsi="Calibri" w:cs="Calibri"/>
          <w:sz w:val="21"/>
          <w:szCs w:val="21"/>
          <w:lang w:eastAsia="en-GB"/>
        </w:rPr>
        <w:t xml:space="preserve">whereas </w:t>
      </w:r>
      <w:r>
        <w:rPr>
          <w:rFonts w:ascii="Calibri" w:eastAsia="Times New Roman" w:hAnsi="Calibri" w:cs="Calibri"/>
          <w:sz w:val="21"/>
          <w:szCs w:val="21"/>
          <w:lang w:eastAsia="en-GB"/>
        </w:rPr>
        <w:t>synthetic biology</w:t>
      </w:r>
      <w:r w:rsidRPr="004F1E6D">
        <w:rPr>
          <w:rFonts w:ascii="Calibri" w:eastAsia="Times New Roman" w:hAnsi="Calibri" w:cs="Calibri"/>
          <w:sz w:val="21"/>
          <w:szCs w:val="21"/>
          <w:lang w:eastAsia="en-GB"/>
        </w:rPr>
        <w:t xml:space="preserve"> enables unparalleled access to </w:t>
      </w:r>
      <w:r w:rsidR="00E74D99">
        <w:rPr>
          <w:rFonts w:ascii="Calibri" w:eastAsia="Times New Roman" w:hAnsi="Calibri" w:cs="Calibri"/>
          <w:sz w:val="21"/>
          <w:szCs w:val="21"/>
          <w:lang w:eastAsia="en-GB"/>
        </w:rPr>
        <w:t xml:space="preserve">chemical </w:t>
      </w:r>
      <w:r w:rsidRPr="004F1E6D">
        <w:rPr>
          <w:rFonts w:ascii="Calibri" w:eastAsia="Times New Roman" w:hAnsi="Calibri" w:cs="Calibri"/>
          <w:sz w:val="21"/>
          <w:szCs w:val="21"/>
          <w:lang w:eastAsia="en-GB"/>
        </w:rPr>
        <w:t xml:space="preserve">products from sustainable feedstocks </w:t>
      </w:r>
      <w:r w:rsidR="00F95B52">
        <w:rPr>
          <w:rFonts w:ascii="Calibri" w:eastAsia="Times New Roman" w:hAnsi="Calibri" w:cs="Calibri"/>
          <w:sz w:val="21"/>
          <w:szCs w:val="21"/>
          <w:lang w:eastAsia="en-GB"/>
        </w:rPr>
        <w:t>by</w:t>
      </w:r>
      <w:r w:rsidRPr="004F1E6D">
        <w:rPr>
          <w:rFonts w:ascii="Calibri" w:eastAsia="Times New Roman" w:hAnsi="Calibri" w:cs="Calibri"/>
          <w:sz w:val="21"/>
          <w:szCs w:val="21"/>
          <w:lang w:eastAsia="en-GB"/>
        </w:rPr>
        <w:t xml:space="preserve"> fermentation. In my lecture I will discuss and showcase methods</w:t>
      </w:r>
      <w:r>
        <w:rPr>
          <w:rFonts w:ascii="Calibri" w:eastAsia="Times New Roman" w:hAnsi="Calibri" w:cs="Calibri"/>
          <w:sz w:val="21"/>
          <w:szCs w:val="21"/>
          <w:lang w:eastAsia="en-GB"/>
        </w:rPr>
        <w:t xml:space="preserve"> we are developing</w:t>
      </w:r>
      <w:r w:rsidRPr="004F1E6D">
        <w:rPr>
          <w:rFonts w:ascii="Calibri" w:eastAsia="Times New Roman" w:hAnsi="Calibri" w:cs="Calibri"/>
          <w:sz w:val="21"/>
          <w:szCs w:val="21"/>
          <w:lang w:eastAsia="en-GB"/>
        </w:rPr>
        <w:t xml:space="preserve"> in the </w:t>
      </w:r>
      <w:r w:rsidR="00561359">
        <w:rPr>
          <w:rFonts w:ascii="Calibri" w:eastAsia="Times New Roman" w:hAnsi="Calibri" w:cs="Calibri"/>
          <w:sz w:val="21"/>
          <w:szCs w:val="21"/>
          <w:lang w:eastAsia="en-GB"/>
        </w:rPr>
        <w:t>nascent</w:t>
      </w:r>
      <w:r w:rsidRPr="004F1E6D">
        <w:rPr>
          <w:rFonts w:ascii="Calibri" w:eastAsia="Times New Roman" w:hAnsi="Calibri" w:cs="Calibri"/>
          <w:sz w:val="21"/>
          <w:szCs w:val="21"/>
          <w:lang w:eastAsia="en-GB"/>
        </w:rPr>
        <w:t xml:space="preserve"> field of </w:t>
      </w:r>
      <w:r w:rsidRPr="00505B0A">
        <w:rPr>
          <w:rFonts w:ascii="Calibri" w:eastAsia="Times New Roman" w:hAnsi="Calibri" w:cs="Calibri"/>
          <w:i/>
          <w:iCs/>
          <w:sz w:val="21"/>
          <w:szCs w:val="21"/>
          <w:lang w:eastAsia="en-GB"/>
        </w:rPr>
        <w:t>biocompatible chemistry</w:t>
      </w:r>
      <w:r w:rsidRPr="004F1E6D">
        <w:rPr>
          <w:rFonts w:ascii="Calibri" w:eastAsia="Times New Roman" w:hAnsi="Calibri" w:cs="Calibri"/>
          <w:sz w:val="21"/>
          <w:szCs w:val="21"/>
          <w:lang w:eastAsia="en-GB"/>
        </w:rPr>
        <w:t xml:space="preserve"> - chemo-catalysed reactions that can be interfaced with</w:t>
      </w:r>
      <w:r>
        <w:rPr>
          <w:rFonts w:ascii="Calibri" w:eastAsia="Times New Roman" w:hAnsi="Calibri" w:cs="Calibri"/>
          <w:sz w:val="21"/>
          <w:szCs w:val="21"/>
          <w:lang w:eastAsia="en-GB"/>
        </w:rPr>
        <w:t xml:space="preserve"> </w:t>
      </w:r>
      <w:r w:rsidRPr="004F1E6D">
        <w:rPr>
          <w:rFonts w:ascii="Calibri" w:eastAsia="Times New Roman" w:hAnsi="Calibri" w:cs="Calibri"/>
          <w:sz w:val="21"/>
          <w:szCs w:val="21"/>
          <w:lang w:eastAsia="en-GB"/>
        </w:rPr>
        <w:t>microbial metabolism</w:t>
      </w:r>
      <w:r>
        <w:rPr>
          <w:rFonts w:ascii="Calibri" w:eastAsia="Times New Roman" w:hAnsi="Calibri" w:cs="Calibri"/>
          <w:sz w:val="21"/>
          <w:szCs w:val="21"/>
          <w:lang w:eastAsia="en-GB"/>
        </w:rPr>
        <w:t xml:space="preserve"> in living cells</w:t>
      </w:r>
      <w:r w:rsidRPr="004F1E6D">
        <w:rPr>
          <w:rFonts w:ascii="Calibri" w:eastAsia="Times New Roman" w:hAnsi="Calibri" w:cs="Calibri"/>
          <w:sz w:val="21"/>
          <w:szCs w:val="21"/>
          <w:lang w:eastAsia="en-GB"/>
        </w:rPr>
        <w:t xml:space="preserve">. </w:t>
      </w:r>
      <w:r>
        <w:rPr>
          <w:rFonts w:ascii="Calibri" w:eastAsia="Times New Roman" w:hAnsi="Calibri" w:cs="Calibri"/>
          <w:sz w:val="21"/>
          <w:szCs w:val="21"/>
          <w:lang w:eastAsia="en-GB"/>
        </w:rPr>
        <w:t xml:space="preserve">By combining synthetic chemistry and synthetic biology in this way, I hope to highlight the emerging possibilities offered through the application of living biological systems for future chemical synthesis, including the biological delivery of </w:t>
      </w:r>
      <w:r w:rsidRPr="004F1E6D">
        <w:rPr>
          <w:rFonts w:ascii="Calibri" w:eastAsia="Times New Roman" w:hAnsi="Calibri" w:cs="Calibri"/>
          <w:sz w:val="21"/>
          <w:szCs w:val="21"/>
          <w:lang w:eastAsia="en-GB"/>
        </w:rPr>
        <w:t xml:space="preserve">synthetic </w:t>
      </w:r>
      <w:r>
        <w:rPr>
          <w:rFonts w:ascii="Calibri" w:eastAsia="Times New Roman" w:hAnsi="Calibri" w:cs="Calibri"/>
          <w:sz w:val="21"/>
          <w:szCs w:val="21"/>
          <w:lang w:eastAsia="en-GB"/>
        </w:rPr>
        <w:t>reagents</w:t>
      </w:r>
      <w:r w:rsidRPr="004F1E6D">
        <w:rPr>
          <w:rFonts w:ascii="Calibri" w:eastAsia="Times New Roman" w:hAnsi="Calibri" w:cs="Calibri"/>
          <w:sz w:val="21"/>
          <w:szCs w:val="21"/>
          <w:lang w:eastAsia="en-GB"/>
        </w:rPr>
        <w:t>, the use of plastic waste as a feedstock for multi-step synthesis, and the one-pot total synthesis of industrial chemicals from glucose in living cells by</w:t>
      </w:r>
      <w:r>
        <w:rPr>
          <w:rFonts w:ascii="Calibri" w:eastAsia="Times New Roman" w:hAnsi="Calibri" w:cs="Calibri"/>
          <w:sz w:val="21"/>
          <w:szCs w:val="21"/>
          <w:lang w:eastAsia="en-GB"/>
        </w:rPr>
        <w:t xml:space="preserve"> microbial </w:t>
      </w:r>
      <w:r w:rsidRPr="004F1E6D">
        <w:rPr>
          <w:rFonts w:ascii="Calibri" w:eastAsia="Times New Roman" w:hAnsi="Calibri" w:cs="Calibri"/>
          <w:sz w:val="21"/>
          <w:szCs w:val="21"/>
          <w:lang w:eastAsia="en-GB"/>
        </w:rPr>
        <w:t>fermentation.</w:t>
      </w:r>
    </w:p>
    <w:p w14:paraId="7C78E60C" w14:textId="77777777" w:rsidR="00073FCD" w:rsidRDefault="00073FCD" w:rsidP="00F95B52">
      <w:pPr>
        <w:shd w:val="clear" w:color="auto" w:fill="FFFFFF"/>
        <w:jc w:val="both"/>
        <w:rPr>
          <w:rFonts w:ascii="Calibri" w:eastAsia="Times New Roman" w:hAnsi="Calibri" w:cs="Calibri"/>
          <w:sz w:val="21"/>
          <w:szCs w:val="21"/>
          <w:lang w:eastAsia="en-GB"/>
        </w:rPr>
      </w:pPr>
    </w:p>
    <w:p w14:paraId="372387E4" w14:textId="77777777" w:rsidR="00073FCD" w:rsidRDefault="00073FCD" w:rsidP="00F95B52">
      <w:pPr>
        <w:shd w:val="clear" w:color="auto" w:fill="FFFFFF"/>
        <w:jc w:val="both"/>
        <w:rPr>
          <w:rFonts w:ascii="Calibri" w:eastAsia="Times New Roman" w:hAnsi="Calibri" w:cs="Calibri"/>
          <w:sz w:val="21"/>
          <w:szCs w:val="21"/>
          <w:lang w:eastAsia="en-GB"/>
        </w:rPr>
      </w:pPr>
    </w:p>
    <w:p w14:paraId="18DE77E7" w14:textId="77777777" w:rsidR="006C2315" w:rsidRDefault="006C2315" w:rsidP="00F95B52">
      <w:pPr>
        <w:shd w:val="clear" w:color="auto" w:fill="FFFFFF"/>
        <w:jc w:val="both"/>
        <w:rPr>
          <w:rFonts w:ascii="Calibri" w:eastAsia="Times New Roman" w:hAnsi="Calibri" w:cs="Calibri"/>
          <w:sz w:val="21"/>
          <w:szCs w:val="21"/>
          <w:lang w:eastAsia="en-GB"/>
        </w:rPr>
      </w:pPr>
    </w:p>
    <w:p w14:paraId="13147F9C" w14:textId="77777777" w:rsidR="006C2315" w:rsidRDefault="006C2315" w:rsidP="00F95B52">
      <w:pPr>
        <w:shd w:val="clear" w:color="auto" w:fill="FFFFFF"/>
        <w:jc w:val="both"/>
        <w:rPr>
          <w:rFonts w:ascii="Calibri" w:eastAsia="Times New Roman" w:hAnsi="Calibri" w:cs="Calibri"/>
          <w:sz w:val="21"/>
          <w:szCs w:val="21"/>
          <w:lang w:eastAsia="en-GB"/>
        </w:rPr>
      </w:pPr>
    </w:p>
    <w:p w14:paraId="39F8CFDB" w14:textId="77777777" w:rsidR="00073FCD" w:rsidRPr="00416924" w:rsidRDefault="00073FCD" w:rsidP="00073FCD">
      <w:pPr>
        <w:rPr>
          <w:rFonts w:ascii="Calibri" w:hAnsi="Calibri" w:cs="Calibri"/>
          <w:b/>
          <w:bCs/>
          <w:sz w:val="22"/>
          <w:szCs w:val="22"/>
        </w:rPr>
      </w:pPr>
      <w:r w:rsidRPr="00416924">
        <w:rPr>
          <w:rFonts w:ascii="Calibri" w:hAnsi="Calibri" w:cs="Calibri"/>
          <w:b/>
          <w:bCs/>
          <w:sz w:val="22"/>
          <w:szCs w:val="22"/>
        </w:rPr>
        <w:t>Stephen Wallace</w:t>
      </w:r>
    </w:p>
    <w:p w14:paraId="194ACE84" w14:textId="77777777" w:rsidR="00073FCD" w:rsidRPr="00416924" w:rsidRDefault="00073FCD" w:rsidP="00073FCD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67F5CA" wp14:editId="7C4D150E">
            <wp:simplePos x="0" y="0"/>
            <wp:positionH relativeFrom="column">
              <wp:posOffset>99669</wp:posOffset>
            </wp:positionH>
            <wp:positionV relativeFrom="paragraph">
              <wp:posOffset>97741</wp:posOffset>
            </wp:positionV>
            <wp:extent cx="1235690" cy="1661746"/>
            <wp:effectExtent l="0" t="0" r="0" b="2540"/>
            <wp:wrapNone/>
            <wp:docPr id="2000838693" name="Picture 1" descr="A person wearing glasses and a whit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838693" name="Picture 1" descr="A person wearing glasses and a white shi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110" cy="1685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Pr="00416924">
        <w:rPr>
          <w:rFonts w:ascii="Calibri" w:hAnsi="Calibri" w:cs="Calibri"/>
          <w:b/>
          <w:bCs/>
          <w:sz w:val="22"/>
          <w:szCs w:val="22"/>
        </w:rPr>
        <w:t>2004</w:t>
      </w:r>
      <w:r w:rsidRPr="00416924">
        <w:rPr>
          <w:rFonts w:ascii="Calibri" w:hAnsi="Calibri" w:cs="Calibri"/>
          <w:sz w:val="22"/>
          <w:szCs w:val="22"/>
        </w:rPr>
        <w:t xml:space="preserve">   </w:t>
      </w:r>
      <w:proofErr w:type="spellStart"/>
      <w:r w:rsidRPr="00416924">
        <w:rPr>
          <w:rFonts w:ascii="Calibri" w:hAnsi="Calibri" w:cs="Calibri"/>
          <w:sz w:val="22"/>
          <w:szCs w:val="22"/>
        </w:rPr>
        <w:t>MChem</w:t>
      </w:r>
      <w:proofErr w:type="spellEnd"/>
      <w:r w:rsidRPr="00416924">
        <w:rPr>
          <w:rFonts w:ascii="Calibri" w:hAnsi="Calibri" w:cs="Calibri"/>
          <w:sz w:val="22"/>
          <w:szCs w:val="22"/>
        </w:rPr>
        <w:t xml:space="preserve"> Medicinal Chemistry, University of Edinburgh</w:t>
      </w:r>
    </w:p>
    <w:p w14:paraId="65E15C24" w14:textId="77777777" w:rsidR="00073FCD" w:rsidRPr="00416924" w:rsidRDefault="00073FCD" w:rsidP="00073FCD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b/>
          <w:bCs/>
          <w:sz w:val="22"/>
          <w:szCs w:val="22"/>
        </w:rPr>
        <w:t>2008</w:t>
      </w:r>
      <w:r w:rsidRPr="00416924">
        <w:rPr>
          <w:rFonts w:ascii="Calibri" w:hAnsi="Calibri" w:cs="Calibri"/>
          <w:sz w:val="22"/>
          <w:szCs w:val="22"/>
        </w:rPr>
        <w:t xml:space="preserve">   DPhil Organic Chemistry, University of Oxford</w:t>
      </w:r>
    </w:p>
    <w:p w14:paraId="1198C824" w14:textId="77777777" w:rsidR="00073FCD" w:rsidRPr="00416924" w:rsidRDefault="00073FCD" w:rsidP="00073FCD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b/>
          <w:bCs/>
          <w:sz w:val="22"/>
          <w:szCs w:val="22"/>
        </w:rPr>
        <w:t>2012</w:t>
      </w:r>
      <w:r w:rsidRPr="00416924">
        <w:rPr>
          <w:rFonts w:ascii="Calibri" w:hAnsi="Calibri" w:cs="Calibri"/>
          <w:sz w:val="22"/>
          <w:szCs w:val="22"/>
        </w:rPr>
        <w:t xml:space="preserve">   MRC Fellow, MRC Laboratory of Molecular Biology</w:t>
      </w:r>
    </w:p>
    <w:p w14:paraId="2D42D89B" w14:textId="77777777" w:rsidR="00073FCD" w:rsidRPr="00416924" w:rsidRDefault="00073FCD" w:rsidP="00073FCD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b/>
          <w:bCs/>
          <w:sz w:val="22"/>
          <w:szCs w:val="22"/>
        </w:rPr>
        <w:t>2014</w:t>
      </w:r>
      <w:r w:rsidRPr="00416924">
        <w:rPr>
          <w:rFonts w:ascii="Calibri" w:hAnsi="Calibri" w:cs="Calibri"/>
          <w:sz w:val="22"/>
          <w:szCs w:val="22"/>
        </w:rPr>
        <w:t xml:space="preserve">   Marie Curie Fellow, Harvard Universit</w:t>
      </w:r>
      <w:r>
        <w:rPr>
          <w:rFonts w:ascii="Calibri" w:hAnsi="Calibri" w:cs="Calibri"/>
          <w:sz w:val="22"/>
          <w:szCs w:val="22"/>
        </w:rPr>
        <w:t>y</w:t>
      </w:r>
    </w:p>
    <w:p w14:paraId="787C8FBE" w14:textId="77777777" w:rsidR="00073FCD" w:rsidRPr="00416924" w:rsidRDefault="00073FCD" w:rsidP="00073FCD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b/>
          <w:bCs/>
          <w:sz w:val="22"/>
          <w:szCs w:val="22"/>
        </w:rPr>
        <w:t>2015</w:t>
      </w:r>
      <w:r w:rsidRPr="00416924">
        <w:rPr>
          <w:rFonts w:ascii="Calibri" w:hAnsi="Calibri" w:cs="Calibri"/>
          <w:sz w:val="22"/>
          <w:szCs w:val="22"/>
        </w:rPr>
        <w:t xml:space="preserve">   Visiting Fellow, MIT</w:t>
      </w:r>
    </w:p>
    <w:p w14:paraId="5DA35944" w14:textId="77777777" w:rsidR="00073FCD" w:rsidRPr="00416924" w:rsidRDefault="00073FCD" w:rsidP="00073FCD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b/>
          <w:bCs/>
          <w:sz w:val="22"/>
          <w:szCs w:val="22"/>
        </w:rPr>
        <w:t>2016</w:t>
      </w:r>
      <w:r w:rsidRPr="00416924">
        <w:rPr>
          <w:rFonts w:ascii="Calibri" w:hAnsi="Calibri" w:cs="Calibri"/>
          <w:sz w:val="22"/>
          <w:szCs w:val="22"/>
        </w:rPr>
        <w:t xml:space="preserve">   Marie Curie Fellow, University of Cambridge</w:t>
      </w:r>
    </w:p>
    <w:p w14:paraId="5EA47F76" w14:textId="77777777" w:rsidR="00073FCD" w:rsidRPr="00416924" w:rsidRDefault="00073FCD" w:rsidP="00073FCD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b/>
          <w:bCs/>
          <w:sz w:val="22"/>
          <w:szCs w:val="22"/>
        </w:rPr>
        <w:t>2017</w:t>
      </w:r>
      <w:r w:rsidRPr="00416924">
        <w:rPr>
          <w:rFonts w:ascii="Calibri" w:hAnsi="Calibri" w:cs="Calibri"/>
          <w:sz w:val="22"/>
          <w:szCs w:val="22"/>
        </w:rPr>
        <w:t xml:space="preserve">   Lecturer, University of Edinburgh</w:t>
      </w:r>
    </w:p>
    <w:p w14:paraId="67BAB213" w14:textId="77777777" w:rsidR="00073FCD" w:rsidRPr="00416924" w:rsidRDefault="00073FCD" w:rsidP="00073FCD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b/>
          <w:bCs/>
          <w:sz w:val="22"/>
          <w:szCs w:val="22"/>
        </w:rPr>
        <w:t>2019</w:t>
      </w:r>
      <w:r w:rsidRPr="00416924">
        <w:rPr>
          <w:rFonts w:ascii="Calibri" w:hAnsi="Calibri" w:cs="Calibri"/>
          <w:sz w:val="22"/>
          <w:szCs w:val="22"/>
        </w:rPr>
        <w:t xml:space="preserve">   Visiting Professor, Caltech</w:t>
      </w:r>
    </w:p>
    <w:p w14:paraId="004E6570" w14:textId="77777777" w:rsidR="00073FCD" w:rsidRPr="00416924" w:rsidRDefault="00073FCD" w:rsidP="00073FCD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b/>
          <w:bCs/>
          <w:sz w:val="22"/>
          <w:szCs w:val="22"/>
        </w:rPr>
        <w:t>2020</w:t>
      </w:r>
      <w:r w:rsidRPr="00416924">
        <w:rPr>
          <w:rFonts w:ascii="Calibri" w:hAnsi="Calibri" w:cs="Calibri"/>
          <w:sz w:val="22"/>
          <w:szCs w:val="22"/>
        </w:rPr>
        <w:t xml:space="preserve">   Senior Lecturer, University of Edinburgh</w:t>
      </w:r>
    </w:p>
    <w:p w14:paraId="5A9627B1" w14:textId="77777777" w:rsidR="00073FCD" w:rsidRPr="00416924" w:rsidRDefault="00073FCD" w:rsidP="00073FCD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sz w:val="22"/>
          <w:szCs w:val="22"/>
        </w:rPr>
        <w:tab/>
      </w:r>
      <w:r w:rsidRPr="00416924">
        <w:rPr>
          <w:rFonts w:ascii="Calibri" w:hAnsi="Calibri" w:cs="Calibri"/>
          <w:b/>
          <w:bCs/>
          <w:sz w:val="22"/>
          <w:szCs w:val="22"/>
        </w:rPr>
        <w:t>2022</w:t>
      </w:r>
      <w:r w:rsidRPr="00416924">
        <w:rPr>
          <w:rFonts w:ascii="Calibri" w:hAnsi="Calibri" w:cs="Calibri"/>
          <w:sz w:val="22"/>
          <w:szCs w:val="22"/>
        </w:rPr>
        <w:t xml:space="preserve">   </w:t>
      </w:r>
      <w:proofErr w:type="spellStart"/>
      <w:r w:rsidRPr="00416924">
        <w:rPr>
          <w:rFonts w:ascii="Calibri" w:hAnsi="Calibri" w:cs="Calibri"/>
          <w:sz w:val="22"/>
          <w:szCs w:val="22"/>
        </w:rPr>
        <w:t>Colworth</w:t>
      </w:r>
      <w:proofErr w:type="spellEnd"/>
      <w:r w:rsidRPr="00416924">
        <w:rPr>
          <w:rFonts w:ascii="Calibri" w:hAnsi="Calibri" w:cs="Calibri"/>
          <w:sz w:val="22"/>
          <w:szCs w:val="22"/>
        </w:rPr>
        <w:t xml:space="preserve"> Medal, Biochemical Society</w:t>
      </w:r>
    </w:p>
    <w:p w14:paraId="4D7D9F5F" w14:textId="77777777" w:rsidR="00073FCD" w:rsidRPr="00416924" w:rsidRDefault="00073FCD" w:rsidP="00073FCD">
      <w:pPr>
        <w:spacing w:line="280" w:lineRule="exact"/>
        <w:ind w:left="2160" w:firstLine="720"/>
        <w:jc w:val="both"/>
        <w:rPr>
          <w:rFonts w:ascii="Calibri" w:hAnsi="Calibri" w:cs="Calibri"/>
          <w:sz w:val="22"/>
          <w:szCs w:val="22"/>
        </w:rPr>
      </w:pPr>
      <w:r w:rsidRPr="00416924">
        <w:rPr>
          <w:rFonts w:ascii="Calibri" w:hAnsi="Calibri" w:cs="Calibri"/>
          <w:b/>
          <w:bCs/>
          <w:sz w:val="22"/>
          <w:szCs w:val="22"/>
        </w:rPr>
        <w:t>2023</w:t>
      </w:r>
      <w:r w:rsidRPr="00416924">
        <w:rPr>
          <w:rFonts w:ascii="Calibri" w:hAnsi="Calibri" w:cs="Calibri"/>
          <w:sz w:val="22"/>
          <w:szCs w:val="22"/>
        </w:rPr>
        <w:t xml:space="preserve">   Professor, University of Edinburgh</w:t>
      </w:r>
    </w:p>
    <w:p w14:paraId="6757E137" w14:textId="77777777" w:rsidR="00073FCD" w:rsidRPr="00416924" w:rsidRDefault="00073FCD" w:rsidP="00073FCD">
      <w:pPr>
        <w:spacing w:line="280" w:lineRule="exact"/>
        <w:ind w:left="2160" w:firstLine="720"/>
        <w:jc w:val="both"/>
        <w:rPr>
          <w:rFonts w:ascii="Calibri" w:hAnsi="Calibri" w:cs="Calibri"/>
          <w:sz w:val="22"/>
          <w:szCs w:val="22"/>
        </w:rPr>
      </w:pPr>
      <w:r w:rsidRPr="00416924">
        <w:rPr>
          <w:rFonts w:ascii="Calibri" w:hAnsi="Calibri" w:cs="Calibri"/>
          <w:b/>
          <w:bCs/>
          <w:sz w:val="22"/>
          <w:szCs w:val="22"/>
        </w:rPr>
        <w:t>2023</w:t>
      </w:r>
      <w:r w:rsidRPr="00416924">
        <w:rPr>
          <w:rFonts w:ascii="Calibri" w:hAnsi="Calibri" w:cs="Calibri"/>
          <w:sz w:val="22"/>
          <w:szCs w:val="22"/>
        </w:rPr>
        <w:t xml:space="preserve">   Norman Heatley Award, Royal Society of Chemistry</w:t>
      </w:r>
    </w:p>
    <w:p w14:paraId="358AF779" w14:textId="77777777" w:rsidR="00073FCD" w:rsidRPr="00F95B52" w:rsidRDefault="00073FCD" w:rsidP="00F95B52">
      <w:pPr>
        <w:shd w:val="clear" w:color="auto" w:fill="FFFFFF"/>
        <w:jc w:val="both"/>
        <w:rPr>
          <w:rFonts w:ascii="Calibri" w:eastAsia="Times New Roman" w:hAnsi="Calibri" w:cs="Calibri"/>
          <w:sz w:val="21"/>
          <w:szCs w:val="21"/>
          <w:lang w:eastAsia="en-GB"/>
        </w:rPr>
      </w:pPr>
    </w:p>
    <w:sectPr w:rsidR="00073FCD" w:rsidRPr="00F95B52" w:rsidSect="00700AF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D1"/>
    <w:rsid w:val="00002741"/>
    <w:rsid w:val="00004525"/>
    <w:rsid w:val="0001031A"/>
    <w:rsid w:val="000110FE"/>
    <w:rsid w:val="0002554E"/>
    <w:rsid w:val="00025D91"/>
    <w:rsid w:val="00025DBA"/>
    <w:rsid w:val="000316B8"/>
    <w:rsid w:val="00047149"/>
    <w:rsid w:val="000576A4"/>
    <w:rsid w:val="000629DD"/>
    <w:rsid w:val="00073C63"/>
    <w:rsid w:val="00073FCD"/>
    <w:rsid w:val="000911EA"/>
    <w:rsid w:val="00097844"/>
    <w:rsid w:val="000A3344"/>
    <w:rsid w:val="000B0BFA"/>
    <w:rsid w:val="000B6A7A"/>
    <w:rsid w:val="000D0C7F"/>
    <w:rsid w:val="000F1607"/>
    <w:rsid w:val="00155DDB"/>
    <w:rsid w:val="00171A39"/>
    <w:rsid w:val="00181037"/>
    <w:rsid w:val="00185314"/>
    <w:rsid w:val="002156C7"/>
    <w:rsid w:val="00216DF3"/>
    <w:rsid w:val="00220491"/>
    <w:rsid w:val="00241064"/>
    <w:rsid w:val="002460DC"/>
    <w:rsid w:val="002645CA"/>
    <w:rsid w:val="00277289"/>
    <w:rsid w:val="00282294"/>
    <w:rsid w:val="00283C84"/>
    <w:rsid w:val="00293811"/>
    <w:rsid w:val="0029762D"/>
    <w:rsid w:val="002A4EAF"/>
    <w:rsid w:val="002B1867"/>
    <w:rsid w:val="002C63CF"/>
    <w:rsid w:val="002D246B"/>
    <w:rsid w:val="002E0DFD"/>
    <w:rsid w:val="002F2D7C"/>
    <w:rsid w:val="002F3692"/>
    <w:rsid w:val="0031799A"/>
    <w:rsid w:val="003476B5"/>
    <w:rsid w:val="00383806"/>
    <w:rsid w:val="00384869"/>
    <w:rsid w:val="003A4DF7"/>
    <w:rsid w:val="003D2B4E"/>
    <w:rsid w:val="003D4239"/>
    <w:rsid w:val="003E13D2"/>
    <w:rsid w:val="00407249"/>
    <w:rsid w:val="00450EBF"/>
    <w:rsid w:val="004930B3"/>
    <w:rsid w:val="00495096"/>
    <w:rsid w:val="004D0066"/>
    <w:rsid w:val="004F1E6D"/>
    <w:rsid w:val="004F6445"/>
    <w:rsid w:val="00505B0A"/>
    <w:rsid w:val="00531BC1"/>
    <w:rsid w:val="0053389B"/>
    <w:rsid w:val="005340A4"/>
    <w:rsid w:val="00537569"/>
    <w:rsid w:val="00542A69"/>
    <w:rsid w:val="00561359"/>
    <w:rsid w:val="005657E1"/>
    <w:rsid w:val="00577E3E"/>
    <w:rsid w:val="00595E74"/>
    <w:rsid w:val="005B0CCF"/>
    <w:rsid w:val="005B2C2B"/>
    <w:rsid w:val="005C5685"/>
    <w:rsid w:val="005E76B2"/>
    <w:rsid w:val="00600417"/>
    <w:rsid w:val="00603A7C"/>
    <w:rsid w:val="0062483E"/>
    <w:rsid w:val="00625ACE"/>
    <w:rsid w:val="006357C3"/>
    <w:rsid w:val="00650092"/>
    <w:rsid w:val="006513BC"/>
    <w:rsid w:val="00684EB8"/>
    <w:rsid w:val="006A3F9E"/>
    <w:rsid w:val="006A4F0F"/>
    <w:rsid w:val="006A72EB"/>
    <w:rsid w:val="006C0573"/>
    <w:rsid w:val="006C2315"/>
    <w:rsid w:val="006C7C34"/>
    <w:rsid w:val="006E40D5"/>
    <w:rsid w:val="006F772E"/>
    <w:rsid w:val="00700AF3"/>
    <w:rsid w:val="007526F4"/>
    <w:rsid w:val="007548F5"/>
    <w:rsid w:val="00770E2E"/>
    <w:rsid w:val="007717E7"/>
    <w:rsid w:val="00771A39"/>
    <w:rsid w:val="00796372"/>
    <w:rsid w:val="007A5D4A"/>
    <w:rsid w:val="007B317C"/>
    <w:rsid w:val="007C37F6"/>
    <w:rsid w:val="007E185D"/>
    <w:rsid w:val="007E46A8"/>
    <w:rsid w:val="007E4FA8"/>
    <w:rsid w:val="007E5014"/>
    <w:rsid w:val="007E5B4A"/>
    <w:rsid w:val="007F3090"/>
    <w:rsid w:val="007F3B39"/>
    <w:rsid w:val="00813064"/>
    <w:rsid w:val="00831E7E"/>
    <w:rsid w:val="00844407"/>
    <w:rsid w:val="00851D0A"/>
    <w:rsid w:val="00854D5C"/>
    <w:rsid w:val="00860BDF"/>
    <w:rsid w:val="00865736"/>
    <w:rsid w:val="00870524"/>
    <w:rsid w:val="00881A81"/>
    <w:rsid w:val="00892E76"/>
    <w:rsid w:val="008A2C55"/>
    <w:rsid w:val="008A57EA"/>
    <w:rsid w:val="008A7600"/>
    <w:rsid w:val="008D7174"/>
    <w:rsid w:val="008E2BCB"/>
    <w:rsid w:val="008E42AD"/>
    <w:rsid w:val="009012A3"/>
    <w:rsid w:val="00931222"/>
    <w:rsid w:val="00931689"/>
    <w:rsid w:val="0095441B"/>
    <w:rsid w:val="009604E5"/>
    <w:rsid w:val="009637AC"/>
    <w:rsid w:val="00965E38"/>
    <w:rsid w:val="00966A2C"/>
    <w:rsid w:val="00973F3D"/>
    <w:rsid w:val="00975D27"/>
    <w:rsid w:val="009C0535"/>
    <w:rsid w:val="009F385F"/>
    <w:rsid w:val="00A01499"/>
    <w:rsid w:val="00A44FE4"/>
    <w:rsid w:val="00A53547"/>
    <w:rsid w:val="00A66887"/>
    <w:rsid w:val="00A74FC5"/>
    <w:rsid w:val="00AA347F"/>
    <w:rsid w:val="00AB6598"/>
    <w:rsid w:val="00AD4863"/>
    <w:rsid w:val="00AD6A33"/>
    <w:rsid w:val="00AE262D"/>
    <w:rsid w:val="00AF0F08"/>
    <w:rsid w:val="00AF39D1"/>
    <w:rsid w:val="00B025AA"/>
    <w:rsid w:val="00B02D63"/>
    <w:rsid w:val="00B150E1"/>
    <w:rsid w:val="00B64546"/>
    <w:rsid w:val="00B70F97"/>
    <w:rsid w:val="00B932E6"/>
    <w:rsid w:val="00BC639D"/>
    <w:rsid w:val="00C00CF9"/>
    <w:rsid w:val="00C046BE"/>
    <w:rsid w:val="00C11974"/>
    <w:rsid w:val="00C272C6"/>
    <w:rsid w:val="00C46341"/>
    <w:rsid w:val="00C634FD"/>
    <w:rsid w:val="00C65914"/>
    <w:rsid w:val="00CC0438"/>
    <w:rsid w:val="00CC7A4B"/>
    <w:rsid w:val="00D13DA7"/>
    <w:rsid w:val="00D15A0C"/>
    <w:rsid w:val="00D213B1"/>
    <w:rsid w:val="00D26961"/>
    <w:rsid w:val="00D47322"/>
    <w:rsid w:val="00D71D0F"/>
    <w:rsid w:val="00D77EE5"/>
    <w:rsid w:val="00D96051"/>
    <w:rsid w:val="00DA35BC"/>
    <w:rsid w:val="00DB4AE6"/>
    <w:rsid w:val="00DC532E"/>
    <w:rsid w:val="00DC5771"/>
    <w:rsid w:val="00DD24BF"/>
    <w:rsid w:val="00DD44A6"/>
    <w:rsid w:val="00DD6333"/>
    <w:rsid w:val="00DE0AAE"/>
    <w:rsid w:val="00DF051A"/>
    <w:rsid w:val="00E4121B"/>
    <w:rsid w:val="00E43E64"/>
    <w:rsid w:val="00E74D99"/>
    <w:rsid w:val="00E75C9B"/>
    <w:rsid w:val="00E84F75"/>
    <w:rsid w:val="00E85843"/>
    <w:rsid w:val="00EB3D18"/>
    <w:rsid w:val="00EB3FD7"/>
    <w:rsid w:val="00EC6171"/>
    <w:rsid w:val="00EF083A"/>
    <w:rsid w:val="00EF151C"/>
    <w:rsid w:val="00F01F0D"/>
    <w:rsid w:val="00F1391C"/>
    <w:rsid w:val="00F154E5"/>
    <w:rsid w:val="00F24858"/>
    <w:rsid w:val="00F32715"/>
    <w:rsid w:val="00F36605"/>
    <w:rsid w:val="00F423C0"/>
    <w:rsid w:val="00F45ACB"/>
    <w:rsid w:val="00F47130"/>
    <w:rsid w:val="00F47412"/>
    <w:rsid w:val="00F539FE"/>
    <w:rsid w:val="00F706CB"/>
    <w:rsid w:val="00F70B4C"/>
    <w:rsid w:val="00F82C36"/>
    <w:rsid w:val="00F920AF"/>
    <w:rsid w:val="00F9253B"/>
    <w:rsid w:val="00F933CB"/>
    <w:rsid w:val="00F95B52"/>
    <w:rsid w:val="00F97C3E"/>
    <w:rsid w:val="00FA12DB"/>
    <w:rsid w:val="00FB3A87"/>
    <w:rsid w:val="00FB676D"/>
    <w:rsid w:val="00FC3375"/>
    <w:rsid w:val="00FD1CA9"/>
    <w:rsid w:val="00FD5C36"/>
    <w:rsid w:val="00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4578"/>
  <w14:defaultImageDpi w14:val="32767"/>
  <w15:chartTrackingRefBased/>
  <w15:docId w15:val="{7FFA62F7-D078-ED40-8013-E4373C51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B0CCF"/>
  </w:style>
  <w:style w:type="paragraph" w:styleId="NormalWeb">
    <w:name w:val="Normal (Web)"/>
    <w:basedOn w:val="Normal"/>
    <w:uiPriority w:val="99"/>
    <w:semiHidden/>
    <w:unhideWhenUsed/>
    <w:rsid w:val="005B0C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5B0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B0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0577">
          <w:marLeft w:val="0"/>
          <w:marRight w:val="0"/>
          <w:marTop w:val="0"/>
          <w:marBottom w:val="0"/>
          <w:divBdr>
            <w:top w:val="single" w:sz="2" w:space="2" w:color="ADB3B6"/>
            <w:left w:val="single" w:sz="2" w:space="0" w:color="ADB3B6"/>
            <w:bottom w:val="single" w:sz="6" w:space="2" w:color="ADB3B6"/>
            <w:right w:val="single" w:sz="2" w:space="0" w:color="ADB3B6"/>
          </w:divBdr>
        </w:div>
        <w:div w:id="93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Wallace</dc:creator>
  <cp:keywords/>
  <dc:description/>
  <cp:lastModifiedBy>Stephen Wallace</cp:lastModifiedBy>
  <cp:revision>3</cp:revision>
  <dcterms:created xsi:type="dcterms:W3CDTF">2024-10-31T10:38:00Z</dcterms:created>
  <dcterms:modified xsi:type="dcterms:W3CDTF">2024-10-31T10:40:00Z</dcterms:modified>
</cp:coreProperties>
</file>