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26C0A" w14:textId="77777777" w:rsidR="00F71B10" w:rsidRPr="000921A0" w:rsidRDefault="00F71B10" w:rsidP="00F71B10">
      <w:pPr>
        <w:rPr>
          <w:rFonts w:ascii="Calibri" w:hAnsi="Calibri" w:cs="Calibri"/>
        </w:rPr>
      </w:pPr>
    </w:p>
    <w:tbl>
      <w:tblPr>
        <w:tblpPr w:leftFromText="180" w:rightFromText="180" w:vertAnchor="text" w:horzAnchor="margin" w:tblpXSpec="center" w:tblpY="-389"/>
        <w:tblW w:w="8144" w:type="dxa"/>
        <w:tblLayout w:type="fixed"/>
        <w:tblLook w:val="0000" w:firstRow="0" w:lastRow="0" w:firstColumn="0" w:lastColumn="0" w:noHBand="0" w:noVBand="0"/>
      </w:tblPr>
      <w:tblGrid>
        <w:gridCol w:w="1436"/>
        <w:gridCol w:w="6708"/>
      </w:tblGrid>
      <w:tr w:rsidR="00F71B10" w:rsidRPr="000921A0" w14:paraId="41275AAC" w14:textId="77777777" w:rsidTr="003C63A8">
        <w:trPr>
          <w:trHeight w:val="1231"/>
        </w:trPr>
        <w:tc>
          <w:tcPr>
            <w:tcW w:w="1436" w:type="dxa"/>
          </w:tcPr>
          <w:p w14:paraId="6637A1C2" w14:textId="77777777" w:rsidR="00F71B10" w:rsidRPr="000921A0" w:rsidRDefault="00F71B10" w:rsidP="003C63A8">
            <w:pPr>
              <w:rPr>
                <w:rFonts w:ascii="Calibri" w:eastAsia="Calibri" w:hAnsi="Calibri" w:cs="Calibri"/>
                <w:b/>
                <w:lang w:eastAsia="en-GB"/>
              </w:rPr>
            </w:pPr>
            <w:r w:rsidRPr="000921A0">
              <w:rPr>
                <w:rFonts w:ascii="Calibri" w:hAnsi="Calibri" w:cs="Calibri"/>
                <w:noProof/>
              </w:rPr>
              <w:drawing>
                <wp:anchor distT="0" distB="0" distL="0" distR="0" simplePos="0" relativeHeight="251659264" behindDoc="1" locked="0" layoutInCell="1" allowOverlap="1" wp14:anchorId="62E0FB85" wp14:editId="6C1E15CC">
                  <wp:simplePos x="0" y="0"/>
                  <wp:positionH relativeFrom="margin">
                    <wp:posOffset>0</wp:posOffset>
                  </wp:positionH>
                  <wp:positionV relativeFrom="margin">
                    <wp:posOffset>0</wp:posOffset>
                  </wp:positionV>
                  <wp:extent cx="779780" cy="974725"/>
                  <wp:effectExtent l="0" t="0" r="1270" b="0"/>
                  <wp:wrapNone/>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9780" cy="974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08" w:type="dxa"/>
          </w:tcPr>
          <w:p w14:paraId="7F457F6A" w14:textId="77777777" w:rsidR="00F71B10" w:rsidRPr="00514DBE" w:rsidRDefault="00F71B10" w:rsidP="003C63A8">
            <w:pPr>
              <w:rPr>
                <w:rFonts w:ascii="Calibri" w:eastAsia="Calibri" w:hAnsi="Calibri" w:cs="Calibri"/>
                <w:b/>
                <w:sz w:val="28"/>
                <w:szCs w:val="28"/>
                <w:lang w:eastAsia="en-GB"/>
              </w:rPr>
            </w:pPr>
            <w:r w:rsidRPr="00514DBE">
              <w:rPr>
                <w:rFonts w:ascii="Calibri" w:eastAsia="Calibri" w:hAnsi="Calibri" w:cs="Calibri"/>
                <w:b/>
                <w:sz w:val="28"/>
                <w:szCs w:val="28"/>
                <w:lang w:eastAsia="en-GB"/>
              </w:rPr>
              <w:t xml:space="preserve">Protocol for BSc Nursing and Midwifery </w:t>
            </w:r>
            <w:bookmarkStart w:id="0" w:name="_GoBack"/>
            <w:r w:rsidRPr="00514DBE">
              <w:rPr>
                <w:rFonts w:ascii="Calibri" w:eastAsia="Calibri" w:hAnsi="Calibri" w:cs="Calibri"/>
                <w:b/>
                <w:sz w:val="28"/>
                <w:szCs w:val="28"/>
                <w:lang w:eastAsia="en-GB"/>
              </w:rPr>
              <w:t>Students Wishing to Avail of Compassionate Leave Whilst on Supernumerary Practice Placement and Internship Placement</w:t>
            </w:r>
          </w:p>
          <w:bookmarkEnd w:id="0"/>
          <w:p w14:paraId="283613F3" w14:textId="77777777" w:rsidR="00F71B10" w:rsidRPr="000921A0" w:rsidRDefault="00F71B10" w:rsidP="003C63A8">
            <w:pPr>
              <w:rPr>
                <w:rFonts w:ascii="Calibri" w:hAnsi="Calibri" w:cs="Calibri"/>
              </w:rPr>
            </w:pPr>
            <w:r w:rsidRPr="000921A0">
              <w:rPr>
                <w:rFonts w:ascii="Calibri" w:hAnsi="Calibri" w:cs="Calibri"/>
              </w:rPr>
              <w:t>BSc General Nursing</w:t>
            </w:r>
          </w:p>
          <w:p w14:paraId="3DA8104B" w14:textId="77777777" w:rsidR="00F71B10" w:rsidRPr="000921A0" w:rsidRDefault="00F71B10" w:rsidP="003C63A8">
            <w:pPr>
              <w:rPr>
                <w:rFonts w:ascii="Calibri" w:hAnsi="Calibri" w:cs="Calibri"/>
              </w:rPr>
            </w:pPr>
            <w:r w:rsidRPr="000921A0">
              <w:rPr>
                <w:rFonts w:ascii="Calibri" w:hAnsi="Calibri" w:cs="Calibri"/>
              </w:rPr>
              <w:t>BSc Mental Health Nursing</w:t>
            </w:r>
          </w:p>
          <w:p w14:paraId="7385DDDE" w14:textId="77777777" w:rsidR="00F71B10" w:rsidRPr="000921A0" w:rsidRDefault="00F71B10" w:rsidP="003C63A8">
            <w:pPr>
              <w:rPr>
                <w:rFonts w:ascii="Calibri" w:hAnsi="Calibri" w:cs="Calibri"/>
              </w:rPr>
            </w:pPr>
            <w:r w:rsidRPr="000921A0">
              <w:rPr>
                <w:rFonts w:ascii="Calibri" w:hAnsi="Calibri" w:cs="Calibri"/>
              </w:rPr>
              <w:t>BSc Midwifery</w:t>
            </w:r>
          </w:p>
          <w:p w14:paraId="719D7892" w14:textId="77777777" w:rsidR="00F71B10" w:rsidRPr="000921A0" w:rsidRDefault="00F71B10" w:rsidP="003C63A8">
            <w:pPr>
              <w:rPr>
                <w:rFonts w:ascii="Calibri" w:hAnsi="Calibri" w:cs="Calibri"/>
              </w:rPr>
            </w:pPr>
            <w:r w:rsidRPr="000921A0">
              <w:rPr>
                <w:rFonts w:ascii="Calibri" w:hAnsi="Calibri" w:cs="Calibri"/>
              </w:rPr>
              <w:t>BSc Children’s &amp; General Nursing</w:t>
            </w:r>
          </w:p>
        </w:tc>
      </w:tr>
    </w:tbl>
    <w:p w14:paraId="1DCE460A" w14:textId="77777777" w:rsidR="00F71B10" w:rsidRPr="000921A0" w:rsidRDefault="00F71B10" w:rsidP="00F71B10">
      <w:pPr>
        <w:widowControl w:val="0"/>
        <w:autoSpaceDE w:val="0"/>
        <w:spacing w:before="196"/>
        <w:ind w:right="113"/>
        <w:jc w:val="both"/>
        <w:rPr>
          <w:rFonts w:ascii="Calibri" w:eastAsia="Verdana" w:hAnsi="Calibri" w:cs="Calibri"/>
          <w:lang w:val="en-US"/>
        </w:rPr>
      </w:pPr>
      <w:r w:rsidRPr="000921A0">
        <w:rPr>
          <w:rFonts w:ascii="Calibri" w:eastAsia="Verdana" w:hAnsi="Calibri" w:cs="Calibri"/>
          <w:lang w:val="en-US"/>
        </w:rPr>
        <w:t xml:space="preserve">UCD School of Nursing, Midwifery and Health Systems (UCD SNMHS), and the clinical partner sites, aim to support nursing and midwifery students who need to avail of compassionate leave while on clinical placement. Compassionate leave is granted at the </w:t>
      </w:r>
      <w:r w:rsidRPr="000921A0">
        <w:rPr>
          <w:rFonts w:ascii="Calibri" w:eastAsia="Verdana" w:hAnsi="Calibri" w:cs="Calibri"/>
          <w:b/>
          <w:u w:val="thick"/>
          <w:lang w:val="en-US"/>
        </w:rPr>
        <w:t>discretion</w:t>
      </w:r>
      <w:r w:rsidRPr="000921A0">
        <w:rPr>
          <w:rFonts w:ascii="Calibri" w:eastAsia="Verdana" w:hAnsi="Calibri" w:cs="Calibri"/>
          <w:lang w:val="en-US"/>
        </w:rPr>
        <w:t xml:space="preserve"> of the UCD SNMHS and the healthcare institution. Students can also contact their UCD personal tutor and/or student advisor, chaplain, </w:t>
      </w:r>
      <w:proofErr w:type="spellStart"/>
      <w:r w:rsidRPr="000921A0">
        <w:rPr>
          <w:rFonts w:ascii="Calibri" w:eastAsia="Verdana" w:hAnsi="Calibri" w:cs="Calibri"/>
          <w:lang w:val="en-US"/>
        </w:rPr>
        <w:t>programme</w:t>
      </w:r>
      <w:proofErr w:type="spellEnd"/>
      <w:r w:rsidRPr="000921A0">
        <w:rPr>
          <w:rFonts w:ascii="Calibri" w:eastAsia="Verdana" w:hAnsi="Calibri" w:cs="Calibri"/>
          <w:lang w:val="en-US"/>
        </w:rPr>
        <w:t xml:space="preserve"> and/or stage coordinators to avail of additional UCD support.</w:t>
      </w:r>
    </w:p>
    <w:p w14:paraId="0D61A109" w14:textId="77777777" w:rsidR="00F71B10" w:rsidRPr="000921A0" w:rsidRDefault="00F71B10" w:rsidP="00F71B10">
      <w:pPr>
        <w:widowControl w:val="0"/>
        <w:autoSpaceDE w:val="0"/>
        <w:rPr>
          <w:rFonts w:ascii="Calibri" w:eastAsia="Verdana" w:hAnsi="Calibri" w:cs="Calibri"/>
          <w:lang w:val="en-US"/>
        </w:rPr>
      </w:pPr>
    </w:p>
    <w:p w14:paraId="756BA0F8" w14:textId="77777777" w:rsidR="00F71B10" w:rsidRPr="000921A0" w:rsidRDefault="00F71B10" w:rsidP="00F71B10">
      <w:pPr>
        <w:keepNext/>
        <w:keepLines/>
        <w:widowControl w:val="0"/>
        <w:autoSpaceDE w:val="0"/>
        <w:spacing w:before="40"/>
        <w:outlineLvl w:val="2"/>
        <w:rPr>
          <w:rFonts w:ascii="Calibri" w:eastAsia="Times New Roman" w:hAnsi="Calibri" w:cs="Calibri"/>
          <w:b/>
          <w:bCs/>
          <w:lang w:val="en-US"/>
        </w:rPr>
      </w:pPr>
      <w:r w:rsidRPr="000921A0">
        <w:rPr>
          <w:rFonts w:ascii="Calibri" w:eastAsia="Times New Roman" w:hAnsi="Calibri" w:cs="Calibri"/>
          <w:b/>
          <w:bCs/>
          <w:lang w:val="en-US"/>
        </w:rPr>
        <w:t xml:space="preserve">Supernumerary Practice Placement </w:t>
      </w:r>
    </w:p>
    <w:p w14:paraId="3D0B4DF8" w14:textId="77777777" w:rsidR="00F71B10" w:rsidRPr="000921A0" w:rsidRDefault="00F71B10" w:rsidP="00F71B10">
      <w:pPr>
        <w:keepNext/>
        <w:keepLines/>
        <w:widowControl w:val="0"/>
        <w:numPr>
          <w:ilvl w:val="0"/>
          <w:numId w:val="1"/>
        </w:numPr>
        <w:suppressAutoHyphens/>
        <w:autoSpaceDE w:val="0"/>
        <w:autoSpaceDN w:val="0"/>
        <w:textAlignment w:val="baseline"/>
        <w:outlineLvl w:val="2"/>
        <w:rPr>
          <w:rFonts w:ascii="Calibri" w:eastAsia="Times New Roman" w:hAnsi="Calibri" w:cs="Calibri"/>
          <w:b/>
          <w:bCs/>
          <w:lang w:val="en-US"/>
        </w:rPr>
      </w:pPr>
      <w:r w:rsidRPr="000921A0">
        <w:rPr>
          <w:rFonts w:ascii="Calibri" w:eastAsia="Verdana" w:hAnsi="Calibri" w:cs="Calibri"/>
          <w:lang w:val="en-US"/>
        </w:rPr>
        <w:t>Students on supernumerary clinical placement must request Compassionate Leave from their Clinical Placement Co-</w:t>
      </w:r>
      <w:proofErr w:type="spellStart"/>
      <w:r w:rsidRPr="000921A0">
        <w:rPr>
          <w:rFonts w:ascii="Calibri" w:eastAsia="Verdana" w:hAnsi="Calibri" w:cs="Calibri"/>
          <w:lang w:val="en-US"/>
        </w:rPr>
        <w:t>ordinator</w:t>
      </w:r>
      <w:proofErr w:type="spellEnd"/>
      <w:r w:rsidRPr="000921A0">
        <w:rPr>
          <w:rFonts w:ascii="Calibri" w:eastAsia="Verdana" w:hAnsi="Calibri" w:cs="Calibri"/>
          <w:lang w:val="en-US"/>
        </w:rPr>
        <w:t xml:space="preserve"> (CPC). If the student cannot contact the </w:t>
      </w:r>
      <w:proofErr w:type="gramStart"/>
      <w:r w:rsidRPr="000921A0">
        <w:rPr>
          <w:rFonts w:ascii="Calibri" w:eastAsia="Verdana" w:hAnsi="Calibri" w:cs="Calibri"/>
          <w:lang w:val="en-US"/>
        </w:rPr>
        <w:t>CPC</w:t>
      </w:r>
      <w:proofErr w:type="gramEnd"/>
      <w:r w:rsidRPr="000921A0">
        <w:rPr>
          <w:rFonts w:ascii="Calibri" w:eastAsia="Verdana" w:hAnsi="Calibri" w:cs="Calibri"/>
          <w:lang w:val="en-US"/>
        </w:rPr>
        <w:t xml:space="preserve"> then link in with their UCD personal tutor.</w:t>
      </w:r>
    </w:p>
    <w:p w14:paraId="75BAF0F1" w14:textId="77777777" w:rsidR="00F71B10" w:rsidRPr="000921A0" w:rsidRDefault="00F71B10" w:rsidP="00F71B10">
      <w:pPr>
        <w:widowControl w:val="0"/>
        <w:numPr>
          <w:ilvl w:val="0"/>
          <w:numId w:val="1"/>
        </w:numPr>
        <w:tabs>
          <w:tab w:val="left" w:pos="471"/>
        </w:tabs>
        <w:autoSpaceDE w:val="0"/>
        <w:autoSpaceDN w:val="0"/>
        <w:rPr>
          <w:rFonts w:ascii="Calibri" w:eastAsia="Verdana" w:hAnsi="Calibri" w:cs="Calibri"/>
          <w:lang w:val="en-US"/>
        </w:rPr>
      </w:pPr>
      <w:r w:rsidRPr="000921A0">
        <w:rPr>
          <w:rFonts w:ascii="Calibri" w:eastAsia="Verdana" w:hAnsi="Calibri" w:cs="Calibri"/>
          <w:lang w:val="en-US"/>
        </w:rPr>
        <w:t xml:space="preserve">Students on supernumerary practice placement may be granted: Up to a maximum of </w:t>
      </w:r>
      <w:r w:rsidRPr="000921A0">
        <w:rPr>
          <w:rFonts w:ascii="Calibri" w:eastAsia="Verdana" w:hAnsi="Calibri" w:cs="Calibri"/>
          <w:b/>
          <w:lang w:val="en-US"/>
        </w:rPr>
        <w:t xml:space="preserve">three </w:t>
      </w:r>
      <w:r w:rsidRPr="000921A0">
        <w:rPr>
          <w:rFonts w:ascii="Calibri" w:eastAsia="Verdana" w:hAnsi="Calibri" w:cs="Calibri"/>
          <w:lang w:val="en-US"/>
        </w:rPr>
        <w:t xml:space="preserve">working days on the death of an immediate relative (for example, father, mother, brother, sister, mother-in-law, father-in-law, grandparent, aunt, uncle, niece or nephew) on the death of a spouse/partner or child, the maximum number of days may be increased to </w:t>
      </w:r>
      <w:r w:rsidRPr="000921A0">
        <w:rPr>
          <w:rFonts w:ascii="Calibri" w:eastAsia="Verdana" w:hAnsi="Calibri" w:cs="Calibri"/>
          <w:b/>
          <w:lang w:val="en-US"/>
        </w:rPr>
        <w:t xml:space="preserve">five </w:t>
      </w:r>
      <w:r w:rsidRPr="000921A0">
        <w:rPr>
          <w:rFonts w:ascii="Calibri" w:eastAsia="Verdana" w:hAnsi="Calibri" w:cs="Calibri"/>
          <w:lang w:val="en-US"/>
        </w:rPr>
        <w:t>consecutive days.</w:t>
      </w:r>
    </w:p>
    <w:p w14:paraId="1FBA4331" w14:textId="77777777" w:rsidR="00F71B10" w:rsidRPr="000921A0" w:rsidRDefault="00F71B10" w:rsidP="00F71B10">
      <w:pPr>
        <w:widowControl w:val="0"/>
        <w:numPr>
          <w:ilvl w:val="0"/>
          <w:numId w:val="1"/>
        </w:numPr>
        <w:tabs>
          <w:tab w:val="left" w:pos="471"/>
        </w:tabs>
        <w:autoSpaceDE w:val="0"/>
        <w:autoSpaceDN w:val="0"/>
        <w:rPr>
          <w:rFonts w:ascii="Calibri" w:eastAsia="Verdana" w:hAnsi="Calibri" w:cs="Calibri"/>
          <w:b/>
          <w:bCs/>
          <w:lang w:val="en-US"/>
        </w:rPr>
      </w:pPr>
      <w:r w:rsidRPr="000921A0">
        <w:rPr>
          <w:rFonts w:ascii="Calibri" w:eastAsia="Verdana" w:hAnsi="Calibri" w:cs="Calibri"/>
          <w:lang w:val="en-US"/>
        </w:rPr>
        <w:t>If the period of compassionate leave impacts on the student’s ability to successfully complete their practice placement, then the student must complete any outstanding clinical time as per UCD SNMHS guidelines.</w:t>
      </w:r>
    </w:p>
    <w:p w14:paraId="47B0692B" w14:textId="77777777" w:rsidR="00F71B10" w:rsidRPr="000921A0" w:rsidRDefault="00F71B10" w:rsidP="00F71B10">
      <w:pPr>
        <w:widowControl w:val="0"/>
        <w:tabs>
          <w:tab w:val="left" w:pos="471"/>
        </w:tabs>
        <w:autoSpaceDE w:val="0"/>
        <w:spacing w:before="1"/>
        <w:ind w:right="858"/>
        <w:rPr>
          <w:rFonts w:ascii="Calibri" w:eastAsia="Verdana" w:hAnsi="Calibri" w:cs="Calibri"/>
          <w:b/>
          <w:bCs/>
          <w:lang w:val="en-US"/>
        </w:rPr>
      </w:pPr>
    </w:p>
    <w:p w14:paraId="55BF8391" w14:textId="77777777" w:rsidR="00F71B10" w:rsidRPr="000921A0" w:rsidRDefault="00F71B10" w:rsidP="00F71B10">
      <w:pPr>
        <w:keepNext/>
        <w:keepLines/>
        <w:widowControl w:val="0"/>
        <w:autoSpaceDE w:val="0"/>
        <w:spacing w:before="40"/>
        <w:outlineLvl w:val="2"/>
        <w:rPr>
          <w:rFonts w:ascii="Calibri" w:eastAsia="Times New Roman" w:hAnsi="Calibri" w:cs="Calibri"/>
          <w:b/>
          <w:bCs/>
          <w:lang w:val="en-US"/>
        </w:rPr>
      </w:pPr>
      <w:r w:rsidRPr="000921A0">
        <w:rPr>
          <w:rFonts w:ascii="Calibri" w:eastAsia="Times New Roman" w:hAnsi="Calibri" w:cs="Calibri"/>
          <w:b/>
          <w:bCs/>
          <w:lang w:val="en-US"/>
        </w:rPr>
        <w:t xml:space="preserve">Internship Practice Placement </w:t>
      </w:r>
    </w:p>
    <w:p w14:paraId="2F272F90" w14:textId="77777777" w:rsidR="00F71B10" w:rsidRPr="000921A0" w:rsidRDefault="00F71B10" w:rsidP="00F71B10">
      <w:pPr>
        <w:widowControl w:val="0"/>
        <w:autoSpaceDE w:val="0"/>
        <w:spacing w:before="11"/>
        <w:rPr>
          <w:rFonts w:ascii="Calibri" w:eastAsia="Verdana" w:hAnsi="Calibri" w:cs="Calibri"/>
          <w:lang w:val="en-US"/>
        </w:rPr>
      </w:pPr>
      <w:r w:rsidRPr="000921A0">
        <w:rPr>
          <w:rFonts w:ascii="Calibri" w:eastAsia="Verdana" w:hAnsi="Calibri" w:cs="Calibri"/>
          <w:lang w:val="en-US"/>
        </w:rPr>
        <w:t xml:space="preserve">The students on internship placement must follow the local hospital/guideline on compassionate leave, which may differ from this protocol. </w:t>
      </w:r>
    </w:p>
    <w:p w14:paraId="0D5871A5" w14:textId="77777777" w:rsidR="00F71B10" w:rsidRPr="000921A0" w:rsidRDefault="00F71B10" w:rsidP="00F71B10">
      <w:pPr>
        <w:widowControl w:val="0"/>
        <w:autoSpaceDE w:val="0"/>
        <w:spacing w:before="11"/>
        <w:rPr>
          <w:rFonts w:ascii="Calibri" w:eastAsia="Verdana" w:hAnsi="Calibri" w:cs="Calibri"/>
          <w:lang w:val="en-US"/>
        </w:rPr>
      </w:pPr>
    </w:p>
    <w:p w14:paraId="150C819D" w14:textId="77777777" w:rsidR="00F71B10" w:rsidRPr="000921A0" w:rsidRDefault="00F71B10" w:rsidP="00F71B10">
      <w:pPr>
        <w:widowControl w:val="0"/>
        <w:autoSpaceDE w:val="0"/>
        <w:spacing w:before="11"/>
        <w:rPr>
          <w:rFonts w:ascii="Calibri" w:eastAsia="Verdana" w:hAnsi="Calibri" w:cs="Calibri"/>
          <w:lang w:val="en-US"/>
        </w:rPr>
      </w:pPr>
      <w:r w:rsidRPr="000921A0">
        <w:rPr>
          <w:rFonts w:ascii="Calibri" w:eastAsia="Verdana" w:hAnsi="Calibri" w:cs="Calibri"/>
          <w:lang w:val="en-US"/>
        </w:rPr>
        <w:t xml:space="preserve">Student may need to refer to UCD Policies </w:t>
      </w:r>
    </w:p>
    <w:p w14:paraId="1BD52021" w14:textId="77777777" w:rsidR="00F71B10" w:rsidRPr="000921A0" w:rsidRDefault="00F71B10" w:rsidP="00F71B10">
      <w:pPr>
        <w:keepNext/>
        <w:keepLines/>
        <w:widowControl w:val="0"/>
        <w:numPr>
          <w:ilvl w:val="0"/>
          <w:numId w:val="1"/>
        </w:numPr>
        <w:suppressAutoHyphens/>
        <w:autoSpaceDE w:val="0"/>
        <w:autoSpaceDN w:val="0"/>
        <w:textAlignment w:val="baseline"/>
        <w:outlineLvl w:val="2"/>
        <w:rPr>
          <w:rFonts w:ascii="Calibri" w:eastAsia="Verdana" w:hAnsi="Calibri" w:cs="Calibri"/>
          <w:lang w:val="en-US"/>
        </w:rPr>
      </w:pPr>
      <w:r w:rsidRPr="000921A0">
        <w:rPr>
          <w:rFonts w:ascii="Calibri" w:eastAsia="Verdana" w:hAnsi="Calibri" w:cs="Calibri"/>
          <w:lang w:val="en-US"/>
        </w:rPr>
        <w:t>Extenuating Circumstances:</w:t>
      </w:r>
    </w:p>
    <w:p w14:paraId="5A3E5F63" w14:textId="77777777" w:rsidR="00F71B10" w:rsidRPr="000921A0" w:rsidRDefault="00F71B10" w:rsidP="00F71B10">
      <w:pPr>
        <w:keepNext/>
        <w:keepLines/>
        <w:widowControl w:val="0"/>
        <w:numPr>
          <w:ilvl w:val="0"/>
          <w:numId w:val="1"/>
        </w:numPr>
        <w:suppressAutoHyphens/>
        <w:autoSpaceDE w:val="0"/>
        <w:autoSpaceDN w:val="0"/>
        <w:textAlignment w:val="baseline"/>
        <w:outlineLvl w:val="2"/>
        <w:rPr>
          <w:rFonts w:ascii="Calibri" w:eastAsia="Verdana" w:hAnsi="Calibri" w:cs="Calibri"/>
          <w:lang w:val="en-US"/>
        </w:rPr>
      </w:pPr>
      <w:r w:rsidRPr="000921A0">
        <w:rPr>
          <w:rFonts w:ascii="Calibri" w:eastAsia="Verdana" w:hAnsi="Calibri" w:cs="Calibri"/>
          <w:lang w:val="en-US"/>
        </w:rPr>
        <w:t>Late Submission of Course Work</w:t>
      </w:r>
    </w:p>
    <w:p w14:paraId="25DE4B28" w14:textId="77777777" w:rsidR="00F71B10" w:rsidRPr="000921A0" w:rsidRDefault="00F71B10" w:rsidP="00F71B10">
      <w:pPr>
        <w:keepNext/>
        <w:keepLines/>
        <w:widowControl w:val="0"/>
        <w:numPr>
          <w:ilvl w:val="0"/>
          <w:numId w:val="1"/>
        </w:numPr>
        <w:suppressAutoHyphens/>
        <w:autoSpaceDE w:val="0"/>
        <w:autoSpaceDN w:val="0"/>
        <w:textAlignment w:val="baseline"/>
        <w:outlineLvl w:val="2"/>
        <w:rPr>
          <w:rFonts w:ascii="Calibri" w:eastAsia="Verdana" w:hAnsi="Calibri" w:cs="Calibri"/>
          <w:lang w:val="en-US"/>
        </w:rPr>
      </w:pPr>
      <w:r w:rsidRPr="000921A0">
        <w:rPr>
          <w:rFonts w:ascii="Calibri" w:eastAsia="Verdana" w:hAnsi="Calibri" w:cs="Calibri"/>
          <w:lang w:val="en-US"/>
        </w:rPr>
        <w:t>Leave of Absence</w:t>
      </w:r>
    </w:p>
    <w:p w14:paraId="5BF6107A" w14:textId="77777777" w:rsidR="00F71B10" w:rsidRPr="000921A0" w:rsidRDefault="00F71B10" w:rsidP="00F71B10">
      <w:pPr>
        <w:widowControl w:val="0"/>
        <w:autoSpaceDE w:val="0"/>
        <w:rPr>
          <w:rFonts w:ascii="Calibri" w:eastAsia="Verdana" w:hAnsi="Calibri" w:cs="Calibri"/>
          <w:b/>
          <w:bCs/>
          <w:lang w:val="en-US"/>
        </w:rPr>
      </w:pPr>
    </w:p>
    <w:p w14:paraId="09E2F516" w14:textId="77777777" w:rsidR="00F71B10" w:rsidRPr="000921A0" w:rsidRDefault="00F71B10" w:rsidP="00F71B10">
      <w:pPr>
        <w:rPr>
          <w:rFonts w:ascii="Calibri" w:hAnsi="Calibri" w:cs="Calibri"/>
        </w:rPr>
        <w:sectPr w:rsidR="00F71B10" w:rsidRPr="000921A0" w:rsidSect="00E45C5B">
          <w:pgSz w:w="11906" w:h="16838"/>
          <w:pgMar w:top="1440" w:right="1440" w:bottom="1440" w:left="1440" w:header="708" w:footer="708" w:gutter="0"/>
          <w:cols w:space="708"/>
          <w:docGrid w:linePitch="360"/>
        </w:sectPr>
      </w:pPr>
    </w:p>
    <w:p w14:paraId="673F60F5" w14:textId="77777777" w:rsidR="009C1720" w:rsidRDefault="00F71B10" w:rsidP="00F71B10"/>
    <w:sectPr w:rsidR="009C17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6C2FD7"/>
    <w:multiLevelType w:val="hybridMultilevel"/>
    <w:tmpl w:val="EADA646A"/>
    <w:lvl w:ilvl="0" w:tplc="C1AEC438">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B10"/>
    <w:rsid w:val="00104756"/>
    <w:rsid w:val="00D11AEF"/>
    <w:rsid w:val="00DD02E2"/>
    <w:rsid w:val="00F71B10"/>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83A60"/>
  <w15:chartTrackingRefBased/>
  <w15:docId w15:val="{5B3B5680-A406-469E-B60B-7C87753A3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B10"/>
    <w:pPr>
      <w:spacing w:after="0" w:line="240" w:lineRule="auto"/>
    </w:pPr>
    <w:rPr>
      <w:rFonts w:ascii="Cambria" w:eastAsia="MS Mincho" w:hAnsi="Cambria" w:cs="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2C9A4C18DD0F48BCB551CB6A38E653" ma:contentTypeVersion="2" ma:contentTypeDescription="Create a new document." ma:contentTypeScope="" ma:versionID="8a76816439e07561c952914a5fd26e28">
  <xsd:schema xmlns:xsd="http://www.w3.org/2001/XMLSchema" xmlns:xs="http://www.w3.org/2001/XMLSchema" xmlns:p="http://schemas.microsoft.com/office/2006/metadata/properties" xmlns:ns3="c78f089e-2951-4007-956f-5ecb87c4be83" targetNamespace="http://schemas.microsoft.com/office/2006/metadata/properties" ma:root="true" ma:fieldsID="09aa014c552e57148b8e8d9db4da0fe3" ns3:_="">
    <xsd:import namespace="c78f089e-2951-4007-956f-5ecb87c4be83"/>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8f089e-2951-4007-956f-5ecb87c4be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34DFD2-73EB-4F87-BD2D-3DBBB968F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8f089e-2951-4007-956f-5ecb87c4b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958259-1BDD-4333-9022-FE0AE4C1921B}">
  <ds:schemaRefs>
    <ds:schemaRef ds:uri="http://schemas.microsoft.com/sharepoint/v3/contenttype/forms"/>
  </ds:schemaRefs>
</ds:datastoreItem>
</file>

<file path=customXml/itemProps3.xml><?xml version="1.0" encoding="utf-8"?>
<ds:datastoreItem xmlns:ds="http://schemas.openxmlformats.org/officeDocument/2006/customXml" ds:itemID="{E6AC0964-FC81-4FB8-812B-52D01819ED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xiaoyao.xiao@ucdconnect.ie</dc:creator>
  <cp:keywords/>
  <dc:description/>
  <cp:lastModifiedBy>xiaoyao.xiao@ucdconnect.ie</cp:lastModifiedBy>
  <cp:revision>1</cp:revision>
  <dcterms:created xsi:type="dcterms:W3CDTF">2019-11-25T15:20:00Z</dcterms:created>
  <dcterms:modified xsi:type="dcterms:W3CDTF">2019-11-25T15:21:00Z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0x0101000B2C9A4C18DD0F48BCB551CB6A38E653</vt:lpwstr>
  </property>
</Properties>
</file>